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41F1" w14:textId="77777777" w:rsidR="009B3A7D" w:rsidRDefault="009B3A7D" w:rsidP="009B3A7D">
      <w:pPr>
        <w:ind w:firstLine="720"/>
        <w:rPr>
          <w:rFonts w:ascii="Times New Roman" w:hAnsi="Times New Roman" w:cs="Times New Roman"/>
        </w:rPr>
      </w:pPr>
    </w:p>
    <w:p w14:paraId="1FCD79A5" w14:textId="77777777" w:rsidR="009B3A7D" w:rsidRDefault="009B3A7D" w:rsidP="009B3A7D"/>
    <w:p w14:paraId="28C0602C" w14:textId="77777777" w:rsidR="00DA6C6F" w:rsidRDefault="00DA6C6F" w:rsidP="0079598E">
      <w:pPr>
        <w:jc w:val="center"/>
      </w:pPr>
    </w:p>
    <w:p w14:paraId="7736386B" w14:textId="77777777" w:rsidR="0079598E" w:rsidRDefault="0079598E" w:rsidP="0079598E">
      <w:pPr>
        <w:rPr>
          <w:rFonts w:ascii="Garamond" w:hAnsi="Garamond"/>
          <w:b/>
          <w:u w:val="single"/>
        </w:rPr>
      </w:pPr>
    </w:p>
    <w:p w14:paraId="761F692A" w14:textId="77777777" w:rsidR="00897375" w:rsidRDefault="00897375" w:rsidP="0079598E">
      <w:pPr>
        <w:jc w:val="center"/>
        <w:rPr>
          <w:rFonts w:ascii="Garamond" w:hAnsi="Garamond"/>
          <w:b/>
          <w:u w:val="single"/>
        </w:rPr>
      </w:pPr>
      <w:r>
        <w:rPr>
          <w:rFonts w:ascii="Garamond" w:hAnsi="Garamond"/>
          <w:b/>
          <w:u w:val="single"/>
        </w:rPr>
        <w:t xml:space="preserve">SECTION </w:t>
      </w:r>
      <w:proofErr w:type="gramStart"/>
      <w:r>
        <w:rPr>
          <w:rFonts w:ascii="Garamond" w:hAnsi="Garamond"/>
          <w:b/>
          <w:u w:val="single"/>
        </w:rPr>
        <w:t>8 HOUSING CHOICE VOUCHER</w:t>
      </w:r>
      <w:proofErr w:type="gramEnd"/>
      <w:r>
        <w:rPr>
          <w:rFonts w:ascii="Garamond" w:hAnsi="Garamond"/>
          <w:b/>
          <w:u w:val="single"/>
        </w:rPr>
        <w:t xml:space="preserve"> (HCV) – </w:t>
      </w:r>
    </w:p>
    <w:p w14:paraId="2E1259AF" w14:textId="77777777" w:rsidR="0079598E" w:rsidRDefault="00897375" w:rsidP="0079598E">
      <w:pPr>
        <w:jc w:val="center"/>
        <w:rPr>
          <w:rFonts w:ascii="Garamond" w:hAnsi="Garamond"/>
          <w:b/>
          <w:u w:val="single"/>
        </w:rPr>
      </w:pPr>
      <w:r>
        <w:rPr>
          <w:rFonts w:ascii="Garamond" w:hAnsi="Garamond"/>
          <w:b/>
          <w:u w:val="single"/>
        </w:rPr>
        <w:t>LANDORDS’ FREQUENLTY ASKED QUESTIONS</w:t>
      </w:r>
    </w:p>
    <w:p w14:paraId="110757EF" w14:textId="77777777" w:rsidR="0079598E" w:rsidRDefault="0079598E" w:rsidP="0079598E">
      <w:pPr>
        <w:rPr>
          <w:rFonts w:ascii="Garamond" w:hAnsi="Garamond"/>
          <w:b/>
          <w:u w:val="single"/>
        </w:rPr>
      </w:pPr>
    </w:p>
    <w:p w14:paraId="61C518A1" w14:textId="77777777" w:rsidR="0035073C" w:rsidRPr="0079598E" w:rsidRDefault="0079598E" w:rsidP="0079598E">
      <w:pPr>
        <w:rPr>
          <w:rFonts w:ascii="Garamond" w:hAnsi="Garamond"/>
          <w:b/>
          <w:u w:val="single"/>
        </w:rPr>
      </w:pPr>
      <w:r w:rsidRPr="0079598E">
        <w:rPr>
          <w:rFonts w:ascii="Garamond" w:hAnsi="Garamond"/>
          <w:b/>
          <w:u w:val="single"/>
        </w:rPr>
        <w:t>What is Section 8 (Housing Choice Voucher) Program?</w:t>
      </w:r>
    </w:p>
    <w:p w14:paraId="614ECA27" w14:textId="77777777" w:rsidR="00A9517C" w:rsidRDefault="0079598E" w:rsidP="00DA6C6F">
      <w:pPr>
        <w:rPr>
          <w:rFonts w:ascii="Garamond" w:hAnsi="Garamond"/>
        </w:rPr>
      </w:pPr>
      <w:r>
        <w:rPr>
          <w:rFonts w:ascii="Garamond" w:hAnsi="Garamond"/>
        </w:rPr>
        <w:t xml:space="preserve">The Section 8 program provides assistance for low income families in the private rental market through the Housing Assistance Payments program. RENTAL VOUCHER HOLDERS select a unit from the private rental market. Rental assistance makes market rate housing affordable. Program participants normally pay no more than 30% of monthly adjusted income towards rent and utilities. The Housing Assistance Payment </w:t>
      </w:r>
      <w:r w:rsidR="00897375">
        <w:rPr>
          <w:rFonts w:ascii="Garamond" w:hAnsi="Garamond"/>
        </w:rPr>
        <w:t xml:space="preserve">(HAP) </w:t>
      </w:r>
      <w:r>
        <w:rPr>
          <w:rFonts w:ascii="Garamond" w:hAnsi="Garamond"/>
        </w:rPr>
        <w:t>subsidizes the balance of the rent to the property owner.</w:t>
      </w:r>
    </w:p>
    <w:p w14:paraId="26AE2910" w14:textId="77777777" w:rsidR="0079598E" w:rsidRDefault="0079598E" w:rsidP="00DA6C6F">
      <w:pPr>
        <w:rPr>
          <w:rFonts w:ascii="Garamond" w:hAnsi="Garamond"/>
        </w:rPr>
      </w:pPr>
    </w:p>
    <w:p w14:paraId="026A1E10" w14:textId="77777777" w:rsidR="0079598E" w:rsidRPr="00B25DE5" w:rsidRDefault="0079598E" w:rsidP="00DA6C6F">
      <w:pPr>
        <w:rPr>
          <w:rFonts w:ascii="Garamond" w:hAnsi="Garamond"/>
          <w:b/>
          <w:u w:val="single"/>
        </w:rPr>
      </w:pPr>
      <w:r w:rsidRPr="00B25DE5">
        <w:rPr>
          <w:rFonts w:ascii="Garamond" w:hAnsi="Garamond"/>
          <w:b/>
          <w:u w:val="single"/>
        </w:rPr>
        <w:t>What are the requirements for my unit to be rented to an assisted family?</w:t>
      </w:r>
    </w:p>
    <w:p w14:paraId="3C0FF7B9" w14:textId="77777777" w:rsidR="0079598E" w:rsidRDefault="0079598E" w:rsidP="00DA6C6F">
      <w:pPr>
        <w:rPr>
          <w:rFonts w:ascii="Garamond" w:hAnsi="Garamond"/>
        </w:rPr>
      </w:pPr>
      <w:r>
        <w:rPr>
          <w:rFonts w:ascii="Garamond" w:hAnsi="Garamond"/>
        </w:rPr>
        <w:t xml:space="preserve">The unit must </w:t>
      </w:r>
      <w:r w:rsidR="00897375">
        <w:rPr>
          <w:rFonts w:ascii="Garamond" w:hAnsi="Garamond"/>
        </w:rPr>
        <w:t>meet</w:t>
      </w:r>
      <w:r>
        <w:rPr>
          <w:rFonts w:ascii="Garamond" w:hAnsi="Garamond"/>
        </w:rPr>
        <w:t xml:space="preserve"> HUD Housing Quality Standards (HQS)</w:t>
      </w:r>
      <w:r w:rsidR="00DB2FFE">
        <w:rPr>
          <w:rFonts w:ascii="Garamond" w:hAnsi="Garamond"/>
        </w:rPr>
        <w:t xml:space="preserve"> and the contract rent must be approvable within HUD Fair Market Rents and market rate comparable (copy of HQS available).</w:t>
      </w:r>
    </w:p>
    <w:p w14:paraId="4B9F389E" w14:textId="77777777" w:rsidR="00DB2FFE" w:rsidRPr="00B25DE5" w:rsidRDefault="00DB2FFE" w:rsidP="00DA6C6F">
      <w:pPr>
        <w:rPr>
          <w:rFonts w:ascii="Garamond" w:hAnsi="Garamond"/>
          <w:b/>
          <w:u w:val="single"/>
        </w:rPr>
      </w:pPr>
    </w:p>
    <w:p w14:paraId="364BF006" w14:textId="77777777" w:rsidR="00DB2FFE" w:rsidRPr="00B25DE5" w:rsidRDefault="00DB2FFE" w:rsidP="00DA6C6F">
      <w:pPr>
        <w:rPr>
          <w:rFonts w:ascii="Garamond" w:hAnsi="Garamond"/>
          <w:b/>
          <w:u w:val="single"/>
        </w:rPr>
      </w:pPr>
      <w:r w:rsidRPr="00B25DE5">
        <w:rPr>
          <w:rFonts w:ascii="Garamond" w:hAnsi="Garamond"/>
          <w:b/>
          <w:u w:val="single"/>
        </w:rPr>
        <w:t>How do I make a unit available to voucher holders?</w:t>
      </w:r>
    </w:p>
    <w:p w14:paraId="1A43DBDE" w14:textId="77777777" w:rsidR="00DB2FFE" w:rsidRDefault="00DB2FFE" w:rsidP="00DA6C6F">
      <w:pPr>
        <w:rPr>
          <w:rFonts w:ascii="Garamond" w:hAnsi="Garamond"/>
        </w:rPr>
      </w:pPr>
      <w:r>
        <w:rPr>
          <w:rFonts w:ascii="Garamond" w:hAnsi="Garamond"/>
        </w:rPr>
        <w:t xml:space="preserve">You may </w:t>
      </w:r>
      <w:r w:rsidR="00E21362">
        <w:rPr>
          <w:rFonts w:ascii="Garamond" w:hAnsi="Garamond"/>
        </w:rPr>
        <w:t>call</w:t>
      </w:r>
      <w:r>
        <w:rPr>
          <w:rFonts w:ascii="Garamond" w:hAnsi="Garamond"/>
        </w:rPr>
        <w:t xml:space="preserve"> the </w:t>
      </w:r>
      <w:r w:rsidR="00E21362">
        <w:rPr>
          <w:rFonts w:ascii="Garamond" w:hAnsi="Garamond"/>
        </w:rPr>
        <w:t xml:space="preserve">Housing Authority </w:t>
      </w:r>
      <w:r>
        <w:rPr>
          <w:rFonts w:ascii="Garamond" w:hAnsi="Garamond"/>
        </w:rPr>
        <w:t>admissions</w:t>
      </w:r>
      <w:r w:rsidR="00E21362">
        <w:rPr>
          <w:rFonts w:ascii="Garamond" w:hAnsi="Garamond"/>
        </w:rPr>
        <w:t>’</w:t>
      </w:r>
      <w:r>
        <w:rPr>
          <w:rFonts w:ascii="Garamond" w:hAnsi="Garamond"/>
        </w:rPr>
        <w:t xml:space="preserve"> office to have the unit listed on our list of available units. You may also advertise in the website gosection8.com or other publishing material such as newspapers. Our families look for those listings.</w:t>
      </w:r>
    </w:p>
    <w:p w14:paraId="38568447" w14:textId="77777777" w:rsidR="00DB2FFE" w:rsidRDefault="00DB2FFE" w:rsidP="00DA6C6F">
      <w:pPr>
        <w:rPr>
          <w:rFonts w:ascii="Garamond" w:hAnsi="Garamond"/>
        </w:rPr>
      </w:pPr>
    </w:p>
    <w:p w14:paraId="6A1D6D35" w14:textId="77777777" w:rsidR="00DB2FFE" w:rsidRPr="00B25DE5" w:rsidRDefault="00DB2FFE" w:rsidP="00DA6C6F">
      <w:pPr>
        <w:rPr>
          <w:rFonts w:ascii="Garamond" w:hAnsi="Garamond"/>
          <w:b/>
          <w:u w:val="single"/>
        </w:rPr>
      </w:pPr>
      <w:r w:rsidRPr="00B25DE5">
        <w:rPr>
          <w:rFonts w:ascii="Garamond" w:hAnsi="Garamond"/>
          <w:b/>
          <w:u w:val="single"/>
        </w:rPr>
        <w:t>What do I do when a voucher holder is interested in my unit?</w:t>
      </w:r>
    </w:p>
    <w:p w14:paraId="05F38D28" w14:textId="77777777" w:rsidR="00DB2FFE" w:rsidRDefault="00DB2FFE" w:rsidP="00DB2FFE">
      <w:pPr>
        <w:pStyle w:val="ListParagraph"/>
        <w:numPr>
          <w:ilvl w:val="0"/>
          <w:numId w:val="2"/>
        </w:numPr>
        <w:rPr>
          <w:rFonts w:ascii="Garamond" w:hAnsi="Garamond"/>
        </w:rPr>
      </w:pPr>
      <w:r w:rsidRPr="00B25DE5">
        <w:rPr>
          <w:rFonts w:ascii="Garamond" w:hAnsi="Garamond"/>
          <w:b/>
          <w:u w:val="single"/>
        </w:rPr>
        <w:t>Landlord screens tenants:</w:t>
      </w:r>
      <w:r>
        <w:rPr>
          <w:rFonts w:ascii="Garamond" w:hAnsi="Garamond"/>
        </w:rPr>
        <w:t xml:space="preserve"> </w:t>
      </w:r>
      <w:r w:rsidR="00E21362">
        <w:rPr>
          <w:rFonts w:ascii="Garamond" w:hAnsi="Garamond"/>
        </w:rPr>
        <w:t xml:space="preserve">We </w:t>
      </w:r>
      <w:r>
        <w:rPr>
          <w:rFonts w:ascii="Garamond" w:hAnsi="Garamond"/>
        </w:rPr>
        <w:t xml:space="preserve">certify </w:t>
      </w:r>
      <w:r w:rsidR="00E21362">
        <w:rPr>
          <w:rFonts w:ascii="Garamond" w:hAnsi="Garamond"/>
        </w:rPr>
        <w:t>the voucher holder</w:t>
      </w:r>
      <w:r>
        <w:rPr>
          <w:rFonts w:ascii="Garamond" w:hAnsi="Garamond"/>
        </w:rPr>
        <w:t xml:space="preserve"> eligibility for the program.</w:t>
      </w:r>
      <w:r w:rsidR="00857D77">
        <w:rPr>
          <w:rFonts w:ascii="Garamond" w:hAnsi="Garamond"/>
        </w:rPr>
        <w:t xml:space="preserve"> </w:t>
      </w:r>
      <w:r w:rsidR="00E21362">
        <w:rPr>
          <w:rFonts w:ascii="Garamond" w:hAnsi="Garamond"/>
        </w:rPr>
        <w:t xml:space="preserve">When one of our families contacts you, </w:t>
      </w:r>
      <w:r w:rsidR="00857D77">
        <w:rPr>
          <w:rFonts w:ascii="Garamond" w:hAnsi="Garamond"/>
        </w:rPr>
        <w:t>any or all of the following screening procedures</w:t>
      </w:r>
      <w:r w:rsidR="00E21362">
        <w:rPr>
          <w:rFonts w:ascii="Garamond" w:hAnsi="Garamond"/>
        </w:rPr>
        <w:t xml:space="preserve"> may be used</w:t>
      </w:r>
      <w:r w:rsidR="00857D77">
        <w:rPr>
          <w:rFonts w:ascii="Garamond" w:hAnsi="Garamond"/>
        </w:rPr>
        <w:t>:</w:t>
      </w:r>
    </w:p>
    <w:p w14:paraId="6B7AF785" w14:textId="77777777" w:rsidR="00857D77" w:rsidRDefault="00857D77" w:rsidP="00857D77">
      <w:pPr>
        <w:pStyle w:val="ListParagraph"/>
        <w:numPr>
          <w:ilvl w:val="1"/>
          <w:numId w:val="2"/>
        </w:numPr>
        <w:rPr>
          <w:rFonts w:ascii="Garamond" w:hAnsi="Garamond"/>
        </w:rPr>
      </w:pPr>
      <w:r>
        <w:rPr>
          <w:rFonts w:ascii="Garamond" w:hAnsi="Garamond"/>
        </w:rPr>
        <w:t>Credit check</w:t>
      </w:r>
      <w:r>
        <w:rPr>
          <w:rFonts w:ascii="Garamond" w:hAnsi="Garamond"/>
        </w:rPr>
        <w:tab/>
      </w:r>
      <w:r>
        <w:rPr>
          <w:rFonts w:ascii="Garamond" w:hAnsi="Garamond"/>
        </w:rPr>
        <w:tab/>
      </w:r>
      <w:r>
        <w:rPr>
          <w:rFonts w:ascii="Garamond" w:hAnsi="Garamond"/>
        </w:rPr>
        <w:tab/>
      </w:r>
    </w:p>
    <w:p w14:paraId="677687CD" w14:textId="77777777" w:rsidR="00857D77" w:rsidRDefault="00857D77" w:rsidP="00857D77">
      <w:pPr>
        <w:pStyle w:val="ListParagraph"/>
        <w:numPr>
          <w:ilvl w:val="1"/>
          <w:numId w:val="2"/>
        </w:numPr>
        <w:rPr>
          <w:rFonts w:ascii="Garamond" w:hAnsi="Garamond"/>
        </w:rPr>
      </w:pPr>
      <w:r>
        <w:rPr>
          <w:rFonts w:ascii="Garamond" w:hAnsi="Garamond"/>
        </w:rPr>
        <w:t>Criminal check</w:t>
      </w:r>
    </w:p>
    <w:p w14:paraId="49449F42" w14:textId="77777777" w:rsidR="00857D77" w:rsidRDefault="00857D77" w:rsidP="00857D77">
      <w:pPr>
        <w:pStyle w:val="ListParagraph"/>
        <w:numPr>
          <w:ilvl w:val="1"/>
          <w:numId w:val="2"/>
        </w:numPr>
        <w:rPr>
          <w:rFonts w:ascii="Garamond" w:hAnsi="Garamond"/>
        </w:rPr>
      </w:pPr>
      <w:r>
        <w:rPr>
          <w:rFonts w:ascii="Garamond" w:hAnsi="Garamond"/>
        </w:rPr>
        <w:t>Landlord references</w:t>
      </w:r>
    </w:p>
    <w:p w14:paraId="689E945F" w14:textId="77777777" w:rsidR="00857D77" w:rsidRDefault="00857D77" w:rsidP="00857D77">
      <w:pPr>
        <w:pStyle w:val="ListParagraph"/>
        <w:numPr>
          <w:ilvl w:val="1"/>
          <w:numId w:val="2"/>
        </w:numPr>
        <w:rPr>
          <w:rFonts w:ascii="Garamond" w:hAnsi="Garamond"/>
        </w:rPr>
      </w:pPr>
      <w:r>
        <w:rPr>
          <w:rFonts w:ascii="Garamond" w:hAnsi="Garamond"/>
        </w:rPr>
        <w:t>Home visits</w:t>
      </w:r>
    </w:p>
    <w:p w14:paraId="26AEE1D8" w14:textId="77777777" w:rsidR="0002748D" w:rsidRDefault="00857D77" w:rsidP="0002748D">
      <w:pPr>
        <w:pStyle w:val="ListParagraph"/>
        <w:rPr>
          <w:rFonts w:ascii="Garamond" w:hAnsi="Garamond"/>
        </w:rPr>
      </w:pPr>
      <w:r>
        <w:rPr>
          <w:rFonts w:ascii="Garamond" w:hAnsi="Garamond"/>
        </w:rPr>
        <w:t>We encourage all of the above screening methods as long as you do not discriminate. Discrimination includes any tenant selection based on race, color, religion, ancestry, sex, country of birth, handicap or family status. The prohibition against discrimination based on fa</w:t>
      </w:r>
      <w:r w:rsidR="0002748D">
        <w:rPr>
          <w:rFonts w:ascii="Garamond" w:hAnsi="Garamond"/>
        </w:rPr>
        <w:t>mi</w:t>
      </w:r>
      <w:r w:rsidR="00E21362">
        <w:rPr>
          <w:rFonts w:ascii="Garamond" w:hAnsi="Garamond"/>
        </w:rPr>
        <w:t>lial status makes it illegal, in</w:t>
      </w:r>
      <w:r w:rsidR="0002748D">
        <w:rPr>
          <w:rFonts w:ascii="Garamond" w:hAnsi="Garamond"/>
        </w:rPr>
        <w:t xml:space="preserve"> most circumstances, to refuse to allow children to live in a residential unit.</w:t>
      </w:r>
    </w:p>
    <w:p w14:paraId="1E1AF370" w14:textId="77777777" w:rsidR="0002748D" w:rsidRPr="00B25DE5" w:rsidRDefault="0002748D" w:rsidP="0002748D">
      <w:pPr>
        <w:pStyle w:val="ListParagraph"/>
        <w:numPr>
          <w:ilvl w:val="0"/>
          <w:numId w:val="2"/>
        </w:numPr>
        <w:rPr>
          <w:rFonts w:ascii="Garamond" w:hAnsi="Garamond"/>
          <w:b/>
          <w:u w:val="single"/>
        </w:rPr>
      </w:pPr>
      <w:r w:rsidRPr="00B25DE5">
        <w:rPr>
          <w:rFonts w:ascii="Garamond" w:hAnsi="Garamond"/>
          <w:b/>
          <w:u w:val="single"/>
        </w:rPr>
        <w:t>Request for Tenancy Approval (RTA):</w:t>
      </w:r>
    </w:p>
    <w:p w14:paraId="0AF9CC9C" w14:textId="77777777" w:rsidR="0002748D" w:rsidRDefault="0002748D" w:rsidP="0002748D">
      <w:pPr>
        <w:ind w:left="720"/>
        <w:rPr>
          <w:rFonts w:ascii="Garamond" w:hAnsi="Garamond"/>
        </w:rPr>
      </w:pPr>
      <w:r>
        <w:rPr>
          <w:rFonts w:ascii="Garamond" w:hAnsi="Garamond"/>
        </w:rPr>
        <w:t>When you have selected a tenant, he/she will have an RTA form for you to complete. When a tenant submits the form to our office, a housing representative will contact you to schedule an inspection.</w:t>
      </w:r>
    </w:p>
    <w:p w14:paraId="2C2B23A3" w14:textId="77777777" w:rsidR="0002748D" w:rsidRPr="00B25DE5" w:rsidRDefault="0002748D" w:rsidP="0002748D">
      <w:pPr>
        <w:pStyle w:val="ListParagraph"/>
        <w:numPr>
          <w:ilvl w:val="0"/>
          <w:numId w:val="2"/>
        </w:numPr>
        <w:rPr>
          <w:rFonts w:ascii="Garamond" w:hAnsi="Garamond"/>
          <w:b/>
          <w:u w:val="single"/>
        </w:rPr>
      </w:pPr>
      <w:r w:rsidRPr="00B25DE5">
        <w:rPr>
          <w:rFonts w:ascii="Garamond" w:hAnsi="Garamond"/>
          <w:b/>
          <w:u w:val="single"/>
        </w:rPr>
        <w:t>Rent and Inspection:</w:t>
      </w:r>
    </w:p>
    <w:p w14:paraId="0E02E914" w14:textId="77777777" w:rsidR="0002748D" w:rsidRDefault="0002748D" w:rsidP="0002748D">
      <w:pPr>
        <w:ind w:left="720"/>
        <w:rPr>
          <w:rFonts w:ascii="Garamond" w:hAnsi="Garamond"/>
        </w:rPr>
      </w:pPr>
      <w:r>
        <w:rPr>
          <w:rFonts w:ascii="Garamond" w:hAnsi="Garamond"/>
        </w:rPr>
        <w:t>The rent you request for the unit will be compared to other similar units to ensure rent reasonableness. The unit will be inspected to ensure it meets HUD HQS. You will also be mailed a copy of the inspection repair list, if applicable.</w:t>
      </w:r>
    </w:p>
    <w:p w14:paraId="20B454F9" w14:textId="77777777" w:rsidR="0002748D" w:rsidRPr="00B25DE5" w:rsidRDefault="00B25DE5" w:rsidP="0002748D">
      <w:pPr>
        <w:pStyle w:val="ListParagraph"/>
        <w:numPr>
          <w:ilvl w:val="0"/>
          <w:numId w:val="2"/>
        </w:numPr>
        <w:rPr>
          <w:rFonts w:ascii="Garamond" w:hAnsi="Garamond"/>
          <w:b/>
          <w:u w:val="single"/>
        </w:rPr>
      </w:pPr>
      <w:r w:rsidRPr="00B25DE5">
        <w:rPr>
          <w:rFonts w:ascii="Garamond" w:hAnsi="Garamond"/>
          <w:b/>
          <w:u w:val="single"/>
        </w:rPr>
        <w:t>Lease and Contract:</w:t>
      </w:r>
    </w:p>
    <w:p w14:paraId="412C8A7B" w14:textId="77777777" w:rsidR="00B25DE5" w:rsidRDefault="00B25DE5" w:rsidP="00B25DE5">
      <w:pPr>
        <w:ind w:left="720"/>
        <w:rPr>
          <w:rFonts w:ascii="Garamond" w:hAnsi="Garamond"/>
        </w:rPr>
      </w:pPr>
      <w:r>
        <w:rPr>
          <w:rFonts w:ascii="Garamond" w:hAnsi="Garamond"/>
        </w:rPr>
        <w:t xml:space="preserve">After the rent is approved and the unit passes inspection, the landlord and tenant enter into a lease for an initial term of at least one year. The Housing Authority and the landlord sign a </w:t>
      </w:r>
      <w:r w:rsidR="00E21362">
        <w:rPr>
          <w:rFonts w:ascii="Garamond" w:hAnsi="Garamond"/>
        </w:rPr>
        <w:t xml:space="preserve">HAP </w:t>
      </w:r>
      <w:r>
        <w:rPr>
          <w:rFonts w:ascii="Garamond" w:hAnsi="Garamond"/>
        </w:rPr>
        <w:t>contract through which the rent is assisted on behalf of the tenant.</w:t>
      </w:r>
    </w:p>
    <w:p w14:paraId="64C96919" w14:textId="77777777" w:rsidR="00B25DE5" w:rsidRDefault="00B25DE5" w:rsidP="00B25DE5">
      <w:pPr>
        <w:rPr>
          <w:rFonts w:ascii="Garamond" w:hAnsi="Garamond"/>
        </w:rPr>
      </w:pPr>
    </w:p>
    <w:p w14:paraId="1DD1CAD0" w14:textId="77777777" w:rsidR="00E21362" w:rsidRDefault="00E21362" w:rsidP="00B25DE5">
      <w:pPr>
        <w:rPr>
          <w:rFonts w:ascii="Garamond" w:hAnsi="Garamond"/>
          <w:b/>
          <w:u w:val="single"/>
        </w:rPr>
      </w:pPr>
    </w:p>
    <w:p w14:paraId="145E422A" w14:textId="77777777" w:rsidR="00E21362" w:rsidRDefault="00E21362" w:rsidP="00B25DE5">
      <w:pPr>
        <w:rPr>
          <w:rFonts w:ascii="Garamond" w:hAnsi="Garamond"/>
          <w:b/>
          <w:u w:val="single"/>
        </w:rPr>
      </w:pPr>
    </w:p>
    <w:p w14:paraId="7F1D0C5C" w14:textId="77777777" w:rsidR="00B25DE5" w:rsidRPr="00B25DE5" w:rsidRDefault="00B25DE5" w:rsidP="00B25DE5">
      <w:pPr>
        <w:rPr>
          <w:rFonts w:ascii="Garamond" w:hAnsi="Garamond"/>
          <w:b/>
          <w:u w:val="single"/>
        </w:rPr>
      </w:pPr>
      <w:r w:rsidRPr="00B25DE5">
        <w:rPr>
          <w:rFonts w:ascii="Garamond" w:hAnsi="Garamond"/>
          <w:b/>
          <w:u w:val="single"/>
        </w:rPr>
        <w:lastRenderedPageBreak/>
        <w:t>What is the term of the lease and contract?</w:t>
      </w:r>
    </w:p>
    <w:p w14:paraId="18703417" w14:textId="77777777" w:rsidR="00B25DE5" w:rsidRPr="00B25DE5" w:rsidRDefault="00E21362" w:rsidP="00B25DE5">
      <w:pPr>
        <w:rPr>
          <w:rFonts w:ascii="Garamond" w:hAnsi="Garamond"/>
        </w:rPr>
      </w:pPr>
      <w:r>
        <w:rPr>
          <w:rFonts w:ascii="Garamond" w:hAnsi="Garamond"/>
        </w:rPr>
        <w:t xml:space="preserve">After one year, landlord may renew the </w:t>
      </w:r>
      <w:r w:rsidR="00B25DE5">
        <w:rPr>
          <w:rFonts w:ascii="Garamond" w:hAnsi="Garamond"/>
        </w:rPr>
        <w:t>lease for a specific time period. The tenant may vacate with a notice after the term of the lease expiration. If the tenant remains in the unit, the tenant is recertified by the Housing Authority for continued eligibility and the unit is inspected for HQS annually</w:t>
      </w:r>
      <w:r>
        <w:rPr>
          <w:rFonts w:ascii="Garamond" w:hAnsi="Garamond"/>
        </w:rPr>
        <w:t>. Around the time of lease expiration,</w:t>
      </w:r>
      <w:r w:rsidR="00B25DE5">
        <w:rPr>
          <w:rFonts w:ascii="Garamond" w:hAnsi="Garamond"/>
        </w:rPr>
        <w:t xml:space="preserve"> the landlord may request an annual adjustment increase in the contract rent which must be approved by the Housing Authority. This request must be submitted in writing to the Housing Authority and tenant sixty-days prior to lease renewal.</w:t>
      </w:r>
    </w:p>
    <w:p w14:paraId="238B03D7" w14:textId="77777777" w:rsidR="00B25DE5" w:rsidRDefault="00B25DE5" w:rsidP="00B25DE5">
      <w:pPr>
        <w:rPr>
          <w:rFonts w:ascii="Garamond" w:hAnsi="Garamond"/>
        </w:rPr>
      </w:pPr>
    </w:p>
    <w:p w14:paraId="271F0C66" w14:textId="77777777" w:rsidR="00B25DE5" w:rsidRPr="00B25DE5" w:rsidRDefault="00B25DE5" w:rsidP="00B25DE5">
      <w:pPr>
        <w:rPr>
          <w:rFonts w:ascii="Garamond" w:hAnsi="Garamond"/>
          <w:b/>
          <w:u w:val="single"/>
        </w:rPr>
      </w:pPr>
      <w:r w:rsidRPr="00B25DE5">
        <w:rPr>
          <w:rFonts w:ascii="Garamond" w:hAnsi="Garamond"/>
          <w:b/>
          <w:u w:val="single"/>
        </w:rPr>
        <w:t>Can I collect security deposit?</w:t>
      </w:r>
    </w:p>
    <w:p w14:paraId="6D2B6EDB" w14:textId="77777777" w:rsidR="00B25DE5" w:rsidRDefault="00B25DE5" w:rsidP="00B25DE5">
      <w:pPr>
        <w:rPr>
          <w:rFonts w:ascii="Garamond" w:hAnsi="Garamond"/>
        </w:rPr>
      </w:pPr>
      <w:r>
        <w:rPr>
          <w:rFonts w:ascii="Garamond" w:hAnsi="Garamond"/>
        </w:rPr>
        <w:t>Yes. The Housing Authority prohibits security deposits in excess of private practice, or in excess of amounts charged by the owner to unassisted tenants.</w:t>
      </w:r>
    </w:p>
    <w:p w14:paraId="3648C48A" w14:textId="77777777" w:rsidR="00B25DE5" w:rsidRDefault="00B25DE5" w:rsidP="00B25DE5">
      <w:pPr>
        <w:rPr>
          <w:rFonts w:ascii="Garamond" w:hAnsi="Garamond"/>
        </w:rPr>
      </w:pPr>
    </w:p>
    <w:p w14:paraId="20A8BB13" w14:textId="77777777" w:rsidR="00AB1930" w:rsidRDefault="00897375" w:rsidP="000110C1">
      <w:pPr>
        <w:rPr>
          <w:rFonts w:ascii="Garamond" w:hAnsi="Garamond"/>
          <w:b/>
          <w:u w:val="single"/>
        </w:rPr>
      </w:pPr>
      <w:r w:rsidRPr="00897375">
        <w:rPr>
          <w:rFonts w:ascii="Garamond" w:hAnsi="Garamond"/>
          <w:b/>
          <w:u w:val="single"/>
        </w:rPr>
        <w:t>What are my rights and responsibilities as a landlord?</w:t>
      </w:r>
    </w:p>
    <w:p w14:paraId="041D92AF" w14:textId="77777777" w:rsidR="00897375" w:rsidRDefault="00897375" w:rsidP="00897375">
      <w:pPr>
        <w:pStyle w:val="ListParagraph"/>
        <w:numPr>
          <w:ilvl w:val="0"/>
          <w:numId w:val="3"/>
        </w:numPr>
        <w:rPr>
          <w:rFonts w:ascii="Garamond" w:hAnsi="Garamond"/>
        </w:rPr>
      </w:pPr>
      <w:r>
        <w:rPr>
          <w:rFonts w:ascii="Garamond" w:hAnsi="Garamond"/>
        </w:rPr>
        <w:t>Maintain your property in good condition. Complete repairs within a reasonable amount of time upon request by the Housing Authority or tenant (within 24-hours for emergencies). The amount of time considered reasonable depends on the nature of the problem.</w:t>
      </w:r>
    </w:p>
    <w:p w14:paraId="7D9101B0" w14:textId="77777777" w:rsidR="00897375" w:rsidRDefault="00897375" w:rsidP="00897375">
      <w:pPr>
        <w:pStyle w:val="ListParagraph"/>
        <w:numPr>
          <w:ilvl w:val="0"/>
          <w:numId w:val="3"/>
        </w:numPr>
        <w:rPr>
          <w:rFonts w:ascii="Garamond" w:hAnsi="Garamond"/>
        </w:rPr>
      </w:pPr>
      <w:r>
        <w:rPr>
          <w:rFonts w:ascii="Garamond" w:hAnsi="Garamond"/>
        </w:rPr>
        <w:t>Set reasonable rules about unit use and common areas.</w:t>
      </w:r>
    </w:p>
    <w:p w14:paraId="3EFAAD08" w14:textId="77777777" w:rsidR="00897375" w:rsidRDefault="00897375" w:rsidP="00897375">
      <w:pPr>
        <w:pStyle w:val="ListParagraph"/>
        <w:numPr>
          <w:ilvl w:val="0"/>
          <w:numId w:val="3"/>
        </w:numPr>
        <w:rPr>
          <w:rFonts w:ascii="Garamond" w:hAnsi="Garamond"/>
        </w:rPr>
      </w:pPr>
      <w:r>
        <w:rPr>
          <w:rFonts w:ascii="Garamond" w:hAnsi="Garamond"/>
        </w:rPr>
        <w:t>Do not enter a unit without tenant’s permission and proper notice except for emergencies or tenant requested repairs.</w:t>
      </w:r>
    </w:p>
    <w:p w14:paraId="31CCDB8E" w14:textId="77777777" w:rsidR="00897375" w:rsidRDefault="00897375" w:rsidP="00897375">
      <w:pPr>
        <w:pStyle w:val="ListParagraph"/>
        <w:numPr>
          <w:ilvl w:val="0"/>
          <w:numId w:val="3"/>
        </w:numPr>
        <w:rPr>
          <w:rFonts w:ascii="Garamond" w:hAnsi="Garamond"/>
        </w:rPr>
      </w:pPr>
      <w:r>
        <w:rPr>
          <w:rFonts w:ascii="Garamond" w:hAnsi="Garamond"/>
        </w:rPr>
        <w:t>Collect appropriate security deposit as directed under the program and use it only as directed by law.</w:t>
      </w:r>
    </w:p>
    <w:p w14:paraId="1B0FB3A6" w14:textId="77777777" w:rsidR="00897375" w:rsidRDefault="00897375" w:rsidP="00897375">
      <w:pPr>
        <w:pStyle w:val="ListParagraph"/>
        <w:numPr>
          <w:ilvl w:val="0"/>
          <w:numId w:val="3"/>
        </w:numPr>
        <w:rPr>
          <w:rFonts w:ascii="Garamond" w:hAnsi="Garamond"/>
        </w:rPr>
      </w:pPr>
      <w:r>
        <w:rPr>
          <w:rFonts w:ascii="Garamond" w:hAnsi="Garamond"/>
        </w:rPr>
        <w:t>Comply with equal opportunity requirements.</w:t>
      </w:r>
    </w:p>
    <w:p w14:paraId="446BB1B5" w14:textId="77777777" w:rsidR="00897375" w:rsidRDefault="00897375" w:rsidP="00897375">
      <w:pPr>
        <w:pStyle w:val="ListParagraph"/>
        <w:numPr>
          <w:ilvl w:val="0"/>
          <w:numId w:val="3"/>
        </w:numPr>
        <w:rPr>
          <w:rFonts w:ascii="Garamond" w:hAnsi="Garamond"/>
        </w:rPr>
      </w:pPr>
      <w:r>
        <w:rPr>
          <w:rFonts w:ascii="Garamond" w:hAnsi="Garamond"/>
        </w:rPr>
        <w:t>Enforce tenant obligations under the lease.</w:t>
      </w:r>
    </w:p>
    <w:p w14:paraId="728D54C0" w14:textId="77777777" w:rsidR="00897375" w:rsidRDefault="00897375" w:rsidP="00897375">
      <w:pPr>
        <w:pStyle w:val="ListParagraph"/>
        <w:numPr>
          <w:ilvl w:val="0"/>
          <w:numId w:val="3"/>
        </w:numPr>
        <w:rPr>
          <w:rFonts w:ascii="Garamond" w:hAnsi="Garamond"/>
        </w:rPr>
      </w:pPr>
      <w:r>
        <w:rPr>
          <w:rFonts w:ascii="Garamond" w:hAnsi="Garamond"/>
        </w:rPr>
        <w:t>Expect your tenant to:</w:t>
      </w:r>
    </w:p>
    <w:p w14:paraId="32F94E73" w14:textId="77777777" w:rsidR="00897375" w:rsidRDefault="00897375" w:rsidP="00897375">
      <w:pPr>
        <w:pStyle w:val="ListParagraph"/>
        <w:numPr>
          <w:ilvl w:val="1"/>
          <w:numId w:val="3"/>
        </w:numPr>
        <w:rPr>
          <w:rFonts w:ascii="Garamond" w:hAnsi="Garamond"/>
        </w:rPr>
      </w:pPr>
      <w:r>
        <w:rPr>
          <w:rFonts w:ascii="Garamond" w:hAnsi="Garamond"/>
        </w:rPr>
        <w:t>Pay rent on time</w:t>
      </w:r>
    </w:p>
    <w:p w14:paraId="21435FA1" w14:textId="77777777" w:rsidR="00897375" w:rsidRDefault="00897375" w:rsidP="00897375">
      <w:pPr>
        <w:pStyle w:val="ListParagraph"/>
        <w:numPr>
          <w:ilvl w:val="1"/>
          <w:numId w:val="3"/>
        </w:numPr>
        <w:rPr>
          <w:rFonts w:ascii="Garamond" w:hAnsi="Garamond"/>
        </w:rPr>
      </w:pPr>
      <w:r>
        <w:rPr>
          <w:rFonts w:ascii="Garamond" w:hAnsi="Garamond"/>
        </w:rPr>
        <w:t>Keep unit clean</w:t>
      </w:r>
    </w:p>
    <w:p w14:paraId="30B872C4" w14:textId="77777777" w:rsidR="00897375" w:rsidRDefault="00897375" w:rsidP="00897375">
      <w:pPr>
        <w:pStyle w:val="ListParagraph"/>
        <w:numPr>
          <w:ilvl w:val="1"/>
          <w:numId w:val="3"/>
        </w:numPr>
        <w:rPr>
          <w:rFonts w:ascii="Garamond" w:hAnsi="Garamond"/>
        </w:rPr>
      </w:pPr>
      <w:r>
        <w:rPr>
          <w:rFonts w:ascii="Garamond" w:hAnsi="Garamond"/>
        </w:rPr>
        <w:t>Avoid illegal activity</w:t>
      </w:r>
    </w:p>
    <w:p w14:paraId="2F17836C" w14:textId="77777777" w:rsidR="00897375" w:rsidRDefault="00897375" w:rsidP="00897375">
      <w:pPr>
        <w:pStyle w:val="ListParagraph"/>
        <w:numPr>
          <w:ilvl w:val="1"/>
          <w:numId w:val="3"/>
        </w:numPr>
        <w:rPr>
          <w:rFonts w:ascii="Garamond" w:hAnsi="Garamond"/>
        </w:rPr>
      </w:pPr>
      <w:r>
        <w:rPr>
          <w:rFonts w:ascii="Garamond" w:hAnsi="Garamond"/>
        </w:rPr>
        <w:t>Permit access for repairs</w:t>
      </w:r>
    </w:p>
    <w:p w14:paraId="3419A53F" w14:textId="77777777" w:rsidR="00897375" w:rsidRDefault="00897375" w:rsidP="00897375">
      <w:pPr>
        <w:pStyle w:val="ListParagraph"/>
        <w:numPr>
          <w:ilvl w:val="1"/>
          <w:numId w:val="3"/>
        </w:numPr>
        <w:rPr>
          <w:rFonts w:ascii="Garamond" w:hAnsi="Garamond"/>
        </w:rPr>
      </w:pPr>
      <w:r>
        <w:rPr>
          <w:rFonts w:ascii="Garamond" w:hAnsi="Garamond"/>
        </w:rPr>
        <w:t>Avoid damage to property</w:t>
      </w:r>
    </w:p>
    <w:p w14:paraId="56E521A6" w14:textId="77777777" w:rsidR="00897375" w:rsidRDefault="00897375" w:rsidP="00897375">
      <w:pPr>
        <w:pStyle w:val="ListParagraph"/>
        <w:numPr>
          <w:ilvl w:val="1"/>
          <w:numId w:val="3"/>
        </w:numPr>
        <w:rPr>
          <w:rFonts w:ascii="Garamond" w:hAnsi="Garamond"/>
        </w:rPr>
      </w:pPr>
      <w:r>
        <w:rPr>
          <w:rFonts w:ascii="Garamond" w:hAnsi="Garamond"/>
        </w:rPr>
        <w:t>Refrain from disturbing others</w:t>
      </w:r>
    </w:p>
    <w:p w14:paraId="2F48CD40" w14:textId="77777777" w:rsidR="00897375" w:rsidRDefault="00897375" w:rsidP="00897375">
      <w:pPr>
        <w:pStyle w:val="ListParagraph"/>
        <w:numPr>
          <w:ilvl w:val="1"/>
          <w:numId w:val="3"/>
        </w:numPr>
        <w:rPr>
          <w:rFonts w:ascii="Garamond" w:hAnsi="Garamond"/>
        </w:rPr>
      </w:pPr>
      <w:r>
        <w:rPr>
          <w:rFonts w:ascii="Garamond" w:hAnsi="Garamond"/>
        </w:rPr>
        <w:t>Allow only those occupants on the lease to reside in the unit</w:t>
      </w:r>
    </w:p>
    <w:p w14:paraId="16F6D1F7" w14:textId="77777777" w:rsidR="00897375" w:rsidRDefault="00897375" w:rsidP="00897375">
      <w:pPr>
        <w:pStyle w:val="ListParagraph"/>
        <w:numPr>
          <w:ilvl w:val="0"/>
          <w:numId w:val="3"/>
        </w:numPr>
        <w:rPr>
          <w:rFonts w:ascii="Garamond" w:hAnsi="Garamond"/>
        </w:rPr>
      </w:pPr>
      <w:r>
        <w:rPr>
          <w:rFonts w:ascii="Garamond" w:hAnsi="Garamond"/>
        </w:rPr>
        <w:t>Comply with terms and conditions of lease and HAP contract</w:t>
      </w:r>
    </w:p>
    <w:p w14:paraId="15E1AFAC" w14:textId="77777777" w:rsidR="00897375" w:rsidRDefault="00897375" w:rsidP="00897375">
      <w:pPr>
        <w:pStyle w:val="ListParagraph"/>
        <w:numPr>
          <w:ilvl w:val="0"/>
          <w:numId w:val="3"/>
        </w:numPr>
        <w:rPr>
          <w:rFonts w:ascii="Garamond" w:hAnsi="Garamond"/>
        </w:rPr>
      </w:pPr>
      <w:r>
        <w:rPr>
          <w:rFonts w:ascii="Garamond" w:hAnsi="Garamond"/>
        </w:rPr>
        <w:t>Take action through Magistrate’s Court to evict when tenant violates lease</w:t>
      </w:r>
    </w:p>
    <w:p w14:paraId="0E1D2324" w14:textId="77777777" w:rsidR="00897375" w:rsidRDefault="00897375" w:rsidP="00897375">
      <w:pPr>
        <w:rPr>
          <w:rFonts w:ascii="Garamond" w:hAnsi="Garamond"/>
        </w:rPr>
      </w:pPr>
    </w:p>
    <w:p w14:paraId="0ED9E4C3" w14:textId="6C1FC6EA" w:rsidR="00897375" w:rsidRDefault="00897375" w:rsidP="00897375">
      <w:pPr>
        <w:rPr>
          <w:rFonts w:ascii="Garamond" w:hAnsi="Garamond"/>
          <w:b/>
          <w:u w:val="single"/>
        </w:rPr>
      </w:pPr>
      <w:r>
        <w:rPr>
          <w:rFonts w:ascii="Garamond" w:hAnsi="Garamond"/>
        </w:rPr>
        <w:t xml:space="preserve">For more information </w:t>
      </w:r>
      <w:r w:rsidR="00914F32">
        <w:rPr>
          <w:rFonts w:ascii="Garamond" w:hAnsi="Garamond"/>
        </w:rPr>
        <w:t xml:space="preserve">reach us by email at </w:t>
      </w:r>
      <w:hyperlink r:id="rId9" w:history="1">
        <w:r w:rsidR="00B9431C" w:rsidRPr="005E7163">
          <w:rPr>
            <w:rStyle w:val="Hyperlink"/>
            <w:rFonts w:ascii="Garamond" w:hAnsi="Garamond"/>
            <w:b/>
          </w:rPr>
          <w:t>section8info@mhacy.org</w:t>
        </w:r>
      </w:hyperlink>
      <w:r w:rsidR="00B9431C">
        <w:rPr>
          <w:rFonts w:ascii="Garamond" w:hAnsi="Garamond"/>
          <w:b/>
          <w:u w:val="single"/>
        </w:rPr>
        <w:t>.</w:t>
      </w:r>
    </w:p>
    <w:p w14:paraId="45378ACF" w14:textId="77777777" w:rsidR="00B9431C" w:rsidRDefault="00B9431C" w:rsidP="00897375">
      <w:pPr>
        <w:rPr>
          <w:rFonts w:ascii="Garamond" w:hAnsi="Garamond"/>
        </w:rPr>
      </w:pPr>
      <w:bookmarkStart w:id="0" w:name="_GoBack"/>
      <w:bookmarkEnd w:id="0"/>
    </w:p>
    <w:p w14:paraId="5829C7A8" w14:textId="77777777" w:rsidR="00897375" w:rsidRDefault="00897375" w:rsidP="00897375">
      <w:pPr>
        <w:rPr>
          <w:rFonts w:ascii="Garamond" w:hAnsi="Garamond"/>
        </w:rPr>
      </w:pPr>
    </w:p>
    <w:p w14:paraId="55DD686C" w14:textId="77777777" w:rsidR="00897375" w:rsidRPr="00897375" w:rsidRDefault="00897375" w:rsidP="00897375">
      <w:pPr>
        <w:rPr>
          <w:rFonts w:ascii="Garamond" w:hAnsi="Garamond"/>
        </w:rPr>
      </w:pPr>
    </w:p>
    <w:p w14:paraId="29FBE2C2" w14:textId="77777777" w:rsidR="00AB1930" w:rsidRDefault="00AB1930" w:rsidP="000110C1">
      <w:pPr>
        <w:rPr>
          <w:rFonts w:ascii="Garamond" w:hAnsi="Garamond"/>
        </w:rPr>
      </w:pPr>
    </w:p>
    <w:p w14:paraId="3F36F90E" w14:textId="77777777" w:rsidR="00DA6C6F" w:rsidRPr="0035073C" w:rsidRDefault="00DA6C6F" w:rsidP="0035073C">
      <w:pPr>
        <w:rPr>
          <w:rFonts w:ascii="Garamond" w:hAnsi="Garamond"/>
        </w:rPr>
      </w:pPr>
    </w:p>
    <w:sectPr w:rsidR="00DA6C6F" w:rsidRPr="0035073C" w:rsidSect="0035073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A078E" w14:textId="77777777" w:rsidR="003265C9" w:rsidRDefault="003265C9" w:rsidP="009B3A7D">
      <w:r>
        <w:separator/>
      </w:r>
    </w:p>
  </w:endnote>
  <w:endnote w:type="continuationSeparator" w:id="0">
    <w:p w14:paraId="401021A9" w14:textId="77777777" w:rsidR="003265C9" w:rsidRDefault="003265C9" w:rsidP="009B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4EA08C" w14:textId="77777777" w:rsidR="00350BAB" w:rsidRPr="00897375" w:rsidRDefault="00350BAB" w:rsidP="00350BAB">
    <w:pPr>
      <w:pStyle w:val="Footer"/>
    </w:pPr>
    <w:r>
      <w:rPr>
        <w:rFonts w:ascii="Calibri" w:hAnsi="Calibri"/>
        <w:b/>
        <w:bCs/>
        <w:caps/>
        <w:color w:val="595959" w:themeColor="text1" w:themeTint="A6"/>
      </w:rPr>
      <w:t>HCV – Landlords’ frequently asked questions</w:t>
    </w:r>
  </w:p>
  <w:p w14:paraId="1971F12E" w14:textId="77777777" w:rsidR="0035073C" w:rsidRDefault="003507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95638E" w14:textId="77777777" w:rsidR="00897375" w:rsidRPr="00897375" w:rsidRDefault="00897375" w:rsidP="00897375">
    <w:pPr>
      <w:pStyle w:val="Footer"/>
    </w:pPr>
    <w:r>
      <w:rPr>
        <w:rFonts w:ascii="Calibri" w:hAnsi="Calibri"/>
        <w:b/>
        <w:bCs/>
        <w:caps/>
        <w:color w:val="595959" w:themeColor="text1" w:themeTint="A6"/>
      </w:rPr>
      <w:t>HCV – Landlords’ frequently asked questions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F51677" w14:textId="77777777" w:rsidR="003C72A9" w:rsidRDefault="003C72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D59FD" w14:textId="77777777" w:rsidR="003265C9" w:rsidRDefault="003265C9" w:rsidP="009B3A7D">
      <w:r>
        <w:separator/>
      </w:r>
    </w:p>
  </w:footnote>
  <w:footnote w:type="continuationSeparator" w:id="0">
    <w:p w14:paraId="482F2F4B" w14:textId="77777777" w:rsidR="003265C9" w:rsidRDefault="003265C9" w:rsidP="009B3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FF2213" w14:textId="77777777" w:rsidR="003C72A9" w:rsidRDefault="003C72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CellMar>
        <w:left w:w="0" w:type="dxa"/>
        <w:right w:w="0" w:type="dxa"/>
      </w:tblCellMar>
      <w:tblLook w:val="04A0" w:firstRow="1" w:lastRow="0" w:firstColumn="1" w:lastColumn="0" w:noHBand="0" w:noVBand="1"/>
    </w:tblPr>
    <w:tblGrid>
      <w:gridCol w:w="8100"/>
      <w:gridCol w:w="2700"/>
    </w:tblGrid>
    <w:tr w:rsidR="009B3A7D" w:rsidRPr="00AB2368" w14:paraId="19A13A7D" w14:textId="77777777" w:rsidTr="7B494C92">
      <w:tc>
        <w:tcPr>
          <w:tcW w:w="3750" w:type="pct"/>
        </w:tcPr>
        <w:p w14:paraId="3CA236E7" w14:textId="77777777" w:rsidR="00DA6C6F" w:rsidRDefault="00B9431C" w:rsidP="00B837C2">
          <w:pPr>
            <w:pStyle w:val="Header"/>
            <w:rPr>
              <w:rFonts w:ascii="Times New Roman" w:hAnsi="Times New Roman" w:cs="Times New Roman"/>
            </w:rPr>
          </w:pPr>
          <w:r>
            <w:rPr>
              <w:rFonts w:ascii="Times New Roman" w:hAnsi="Times New Roman" w:cs="Times New Roman"/>
              <w:noProof/>
              <w:lang w:eastAsia="zh-TW"/>
            </w:rPr>
            <w:pict w14:anchorId="13A66D9C">
              <v:shapetype id="_x0000_t202" coordsize="21600,21600" o:spt="202" path="m0,0l0,21600,21600,21600,21600,0xe">
                <v:stroke joinstyle="miter"/>
                <v:path gradientshapeok="t" o:connecttype="rect"/>
              </v:shapetype>
              <v:shape id="_x0000_s2049" type="#_x0000_t202" style="position:absolute;margin-left:268.95pt;margin-top:-7.85pt;width:276.8pt;height:76.95pt;z-index:251660288;mso-height-percent:200;mso-height-percent:200;mso-width-relative:margin;mso-height-relative:margin" strokecolor="white [3212]">
                <v:textbox style="mso-next-textbox:#_x0000_s2049;mso-fit-shape-to-text:t">
                  <w:txbxContent>
                    <w:p w14:paraId="6FE5EC83" w14:textId="77777777" w:rsidR="00DA6C6F" w:rsidRPr="00AB2368" w:rsidRDefault="00DA6C6F" w:rsidP="00DA6C6F">
                      <w:pPr>
                        <w:pStyle w:val="Header"/>
                        <w:jc w:val="right"/>
                        <w:rPr>
                          <w:rFonts w:ascii="Times New Roman" w:hAnsi="Times New Roman" w:cs="Times New Roman"/>
                        </w:rPr>
                      </w:pPr>
                      <w:r w:rsidRPr="00AB2368">
                        <w:rPr>
                          <w:rFonts w:ascii="Times New Roman" w:hAnsi="Times New Roman" w:cs="Times New Roman"/>
                        </w:rPr>
                        <w:t>Municipal Housing Authority for the City of Yonkers</w:t>
                      </w:r>
                    </w:p>
                    <w:p w14:paraId="62AF436A" w14:textId="77777777" w:rsidR="00DA6C6F" w:rsidRPr="00AB2368" w:rsidRDefault="00DA6C6F" w:rsidP="00DA6C6F">
                      <w:pPr>
                        <w:pStyle w:val="Header"/>
                        <w:jc w:val="right"/>
                        <w:rPr>
                          <w:rFonts w:ascii="Times New Roman" w:hAnsi="Times New Roman" w:cs="Times New Roman"/>
                        </w:rPr>
                      </w:pPr>
                      <w:r w:rsidRPr="00AB2368">
                        <w:rPr>
                          <w:rFonts w:ascii="Times New Roman" w:hAnsi="Times New Roman" w:cs="Times New Roman"/>
                        </w:rPr>
                        <w:t>1511 Central Park Avenue,</w:t>
                      </w:r>
                      <w:r>
                        <w:rPr>
                          <w:rFonts w:ascii="Times New Roman" w:hAnsi="Times New Roman" w:cs="Times New Roman"/>
                        </w:rPr>
                        <w:t xml:space="preserve"> </w:t>
                      </w:r>
                      <w:r w:rsidRPr="00AB2368">
                        <w:rPr>
                          <w:rFonts w:ascii="Times New Roman" w:hAnsi="Times New Roman" w:cs="Times New Roman"/>
                        </w:rPr>
                        <w:t>Yonkers, NY 10710</w:t>
                      </w:r>
                    </w:p>
                    <w:p w14:paraId="78BA3403" w14:textId="77777777" w:rsidR="00DA6C6F" w:rsidRDefault="00793D24" w:rsidP="00DA6C6F">
                      <w:pPr>
                        <w:pStyle w:val="Header"/>
                        <w:jc w:val="right"/>
                        <w:rPr>
                          <w:rFonts w:ascii="Times New Roman" w:hAnsi="Times New Roman" w:cs="Times New Roman"/>
                        </w:rPr>
                      </w:pPr>
                      <w:r>
                        <w:rPr>
                          <w:rFonts w:ascii="Times New Roman" w:hAnsi="Times New Roman" w:cs="Times New Roman"/>
                        </w:rPr>
                        <w:t>Tel: 914-793-8</w:t>
                      </w:r>
                      <w:r w:rsidR="003C72A9">
                        <w:rPr>
                          <w:rFonts w:ascii="Times New Roman" w:hAnsi="Times New Roman" w:cs="Times New Roman"/>
                        </w:rPr>
                        <w:t>4</w:t>
                      </w:r>
                      <w:r w:rsidR="00DA6C6F" w:rsidRPr="00AB2368">
                        <w:rPr>
                          <w:rFonts w:ascii="Times New Roman" w:hAnsi="Times New Roman" w:cs="Times New Roman"/>
                        </w:rPr>
                        <w:t xml:space="preserve">00 </w:t>
                      </w:r>
                      <w:r w:rsidR="00DA6C6F">
                        <w:rPr>
                          <w:rFonts w:ascii="Times New Roman" w:hAnsi="Times New Roman" w:cs="Times New Roman"/>
                        </w:rPr>
                        <w:t>Fax: 914-793-9117</w:t>
                      </w:r>
                    </w:p>
                    <w:p w14:paraId="1A6A569F" w14:textId="77777777" w:rsidR="00DA6C6F" w:rsidRDefault="00B9431C" w:rsidP="00DA6C6F">
                      <w:pPr>
                        <w:pStyle w:val="Header"/>
                        <w:jc w:val="right"/>
                        <w:rPr>
                          <w:rFonts w:ascii="Times New Roman" w:hAnsi="Times New Roman" w:cs="Times New Roman"/>
                        </w:rPr>
                      </w:pPr>
                      <w:hyperlink r:id="rId1" w:history="1">
                        <w:r w:rsidR="00DA6C6F" w:rsidRPr="00EC3846">
                          <w:rPr>
                            <w:rStyle w:val="Hyperlink"/>
                            <w:rFonts w:ascii="Times New Roman" w:hAnsi="Times New Roman" w:cs="Times New Roman"/>
                          </w:rPr>
                          <w:t>www.mhacy.org</w:t>
                        </w:r>
                      </w:hyperlink>
                    </w:p>
                    <w:p w14:paraId="7C89CB3A" w14:textId="77777777" w:rsidR="00DA6C6F" w:rsidRPr="00DA6C6F" w:rsidRDefault="00DA6C6F" w:rsidP="00DA6C6F">
                      <w:pPr>
                        <w:pStyle w:val="Header"/>
                        <w:rPr>
                          <w:rFonts w:ascii="Times New Roman" w:hAnsi="Times New Roman" w:cs="Times New Roman"/>
                        </w:rPr>
                      </w:pPr>
                    </w:p>
                  </w:txbxContent>
                </v:textbox>
              </v:shape>
            </w:pict>
          </w:r>
          <w:r>
            <w:rPr>
              <w:rFonts w:ascii="Times New Roman" w:hAnsi="Times New Roman" w:cs="Times New Roman"/>
              <w:noProof/>
              <w:lang w:eastAsia="zh-TW"/>
            </w:rPr>
            <w:pict w14:anchorId="72C7A3DB">
              <v:shape id="_x0000_s2050" type="#_x0000_t202" style="position:absolute;margin-left:-23.8pt;margin-top:-7.85pt;width:211.85pt;height:67.9pt;z-index:251662336;mso-width-relative:margin;mso-height-relative:margin" strokecolor="white [3212]">
                <v:textbox style="mso-next-textbox:#_x0000_s2050">
                  <w:txbxContent>
                    <w:p w14:paraId="24228A2C" w14:textId="77777777" w:rsidR="00DA6C6F" w:rsidRDefault="00DA6C6F">
                      <w:r w:rsidRPr="00DA6C6F">
                        <w:rPr>
                          <w:noProof/>
                        </w:rPr>
                        <w:drawing>
                          <wp:inline distT="0" distB="0" distL="0" distR="0" wp14:anchorId="08C3E367" wp14:editId="5DF7964C">
                            <wp:extent cx="2305050" cy="72328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315105" cy="726440"/>
                                    </a:xfrm>
                                    <a:prstGeom prst="rect">
                                      <a:avLst/>
                                    </a:prstGeom>
                                  </pic:spPr>
                                </pic:pic>
                              </a:graphicData>
                            </a:graphic>
                          </wp:inline>
                        </w:drawing>
                      </w:r>
                    </w:p>
                  </w:txbxContent>
                </v:textbox>
              </v:shape>
            </w:pict>
          </w:r>
        </w:p>
        <w:p w14:paraId="36210A98" w14:textId="77777777" w:rsidR="009B3A7D" w:rsidRPr="00AB2368" w:rsidRDefault="009B3A7D" w:rsidP="00B837C2">
          <w:pPr>
            <w:pStyle w:val="Header"/>
            <w:rPr>
              <w:rFonts w:ascii="Times New Roman" w:hAnsi="Times New Roman" w:cs="Times New Roman"/>
            </w:rPr>
          </w:pPr>
        </w:p>
      </w:tc>
      <w:tc>
        <w:tcPr>
          <w:tcW w:w="1250" w:type="pct"/>
        </w:tcPr>
        <w:p w14:paraId="2CA0386B" w14:textId="77777777" w:rsidR="009B3A7D" w:rsidRPr="00AB2368" w:rsidRDefault="009B3A7D" w:rsidP="00B837C2">
          <w:pPr>
            <w:pStyle w:val="Header"/>
            <w:jc w:val="right"/>
            <w:rPr>
              <w:rFonts w:ascii="Times New Roman" w:hAnsi="Times New Roman" w:cs="Times New Roman"/>
            </w:rPr>
          </w:pPr>
        </w:p>
      </w:tc>
    </w:tr>
  </w:tbl>
  <w:p w14:paraId="594D8A2D" w14:textId="77777777" w:rsidR="009B3A7D" w:rsidRDefault="009B3A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298F7E" w14:textId="77777777" w:rsidR="003C72A9" w:rsidRDefault="003C72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4731"/>
    <w:multiLevelType w:val="hybridMultilevel"/>
    <w:tmpl w:val="B9EE6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B5B3E"/>
    <w:multiLevelType w:val="hybridMultilevel"/>
    <w:tmpl w:val="5C8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1313A"/>
    <w:multiLevelType w:val="hybridMultilevel"/>
    <w:tmpl w:val="4BE873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43B1"/>
    <w:rsid w:val="000110C1"/>
    <w:rsid w:val="0002748D"/>
    <w:rsid w:val="00074C95"/>
    <w:rsid w:val="00086EB6"/>
    <w:rsid w:val="000D0943"/>
    <w:rsid w:val="001543B1"/>
    <w:rsid w:val="003265C9"/>
    <w:rsid w:val="0035073C"/>
    <w:rsid w:val="00350BAB"/>
    <w:rsid w:val="003C72A9"/>
    <w:rsid w:val="00400664"/>
    <w:rsid w:val="004A6470"/>
    <w:rsid w:val="005D66CB"/>
    <w:rsid w:val="005E5562"/>
    <w:rsid w:val="00793D24"/>
    <w:rsid w:val="0079598E"/>
    <w:rsid w:val="00802692"/>
    <w:rsid w:val="00846757"/>
    <w:rsid w:val="00857D77"/>
    <w:rsid w:val="00897375"/>
    <w:rsid w:val="00914F32"/>
    <w:rsid w:val="009B3A7D"/>
    <w:rsid w:val="00A005B5"/>
    <w:rsid w:val="00A1741A"/>
    <w:rsid w:val="00A9517C"/>
    <w:rsid w:val="00AB1930"/>
    <w:rsid w:val="00AB2368"/>
    <w:rsid w:val="00B25DE5"/>
    <w:rsid w:val="00B9431C"/>
    <w:rsid w:val="00C62472"/>
    <w:rsid w:val="00DA6C6F"/>
    <w:rsid w:val="00DB2FFE"/>
    <w:rsid w:val="00DC0E87"/>
    <w:rsid w:val="00E21362"/>
    <w:rsid w:val="7B49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781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7D"/>
    <w:pPr>
      <w:tabs>
        <w:tab w:val="center" w:pos="4680"/>
        <w:tab w:val="right" w:pos="9360"/>
      </w:tabs>
    </w:pPr>
  </w:style>
  <w:style w:type="character" w:customStyle="1" w:styleId="HeaderChar">
    <w:name w:val="Header Char"/>
    <w:basedOn w:val="DefaultParagraphFont"/>
    <w:link w:val="Header"/>
    <w:uiPriority w:val="99"/>
    <w:rsid w:val="009B3A7D"/>
    <w:rPr>
      <w:rFonts w:eastAsiaTheme="minorEastAsia"/>
      <w:sz w:val="24"/>
      <w:szCs w:val="24"/>
    </w:rPr>
  </w:style>
  <w:style w:type="paragraph" w:styleId="Footer">
    <w:name w:val="footer"/>
    <w:basedOn w:val="Normal"/>
    <w:link w:val="FooterChar"/>
    <w:uiPriority w:val="99"/>
    <w:unhideWhenUsed/>
    <w:rsid w:val="009B3A7D"/>
    <w:pPr>
      <w:tabs>
        <w:tab w:val="center" w:pos="4680"/>
        <w:tab w:val="right" w:pos="9360"/>
      </w:tabs>
    </w:pPr>
  </w:style>
  <w:style w:type="character" w:customStyle="1" w:styleId="FooterChar">
    <w:name w:val="Footer Char"/>
    <w:basedOn w:val="DefaultParagraphFont"/>
    <w:link w:val="Footer"/>
    <w:uiPriority w:val="99"/>
    <w:rsid w:val="009B3A7D"/>
    <w:rPr>
      <w:rFonts w:eastAsiaTheme="minorEastAsia"/>
      <w:sz w:val="24"/>
      <w:szCs w:val="24"/>
    </w:rPr>
  </w:style>
  <w:style w:type="paragraph" w:styleId="BalloonText">
    <w:name w:val="Balloon Text"/>
    <w:basedOn w:val="Normal"/>
    <w:link w:val="BalloonTextChar"/>
    <w:uiPriority w:val="99"/>
    <w:semiHidden/>
    <w:unhideWhenUsed/>
    <w:rsid w:val="009B3A7D"/>
    <w:rPr>
      <w:rFonts w:ascii="Tahoma" w:hAnsi="Tahoma" w:cs="Tahoma"/>
      <w:sz w:val="16"/>
      <w:szCs w:val="16"/>
    </w:rPr>
  </w:style>
  <w:style w:type="character" w:customStyle="1" w:styleId="BalloonTextChar">
    <w:name w:val="Balloon Text Char"/>
    <w:basedOn w:val="DefaultParagraphFont"/>
    <w:link w:val="BalloonText"/>
    <w:uiPriority w:val="99"/>
    <w:semiHidden/>
    <w:rsid w:val="009B3A7D"/>
    <w:rPr>
      <w:rFonts w:ascii="Tahoma" w:eastAsiaTheme="minorEastAsia" w:hAnsi="Tahoma" w:cs="Tahoma"/>
      <w:sz w:val="16"/>
      <w:szCs w:val="16"/>
    </w:rPr>
  </w:style>
  <w:style w:type="character" w:styleId="Hyperlink">
    <w:name w:val="Hyperlink"/>
    <w:basedOn w:val="DefaultParagraphFont"/>
    <w:uiPriority w:val="99"/>
    <w:unhideWhenUsed/>
    <w:rsid w:val="00DA6C6F"/>
    <w:rPr>
      <w:color w:val="0000FF" w:themeColor="hyperlink"/>
      <w:u w:val="single"/>
    </w:rPr>
  </w:style>
  <w:style w:type="paragraph" w:styleId="MessageHeader">
    <w:name w:val="Message Header"/>
    <w:basedOn w:val="BodyText"/>
    <w:link w:val="MessageHeaderChar"/>
    <w:semiHidden/>
    <w:rsid w:val="00DA6C6F"/>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DA6C6F"/>
    <w:rPr>
      <w:rFonts w:ascii="Garamond" w:eastAsia="Times New Roman" w:hAnsi="Garamond" w:cs="Times New Roman"/>
      <w:caps/>
      <w:sz w:val="18"/>
      <w:szCs w:val="20"/>
    </w:rPr>
  </w:style>
  <w:style w:type="character" w:customStyle="1" w:styleId="MessageHeaderLabel">
    <w:name w:val="Message Header Label"/>
    <w:rsid w:val="00DA6C6F"/>
    <w:rPr>
      <w:b/>
      <w:sz w:val="18"/>
    </w:rPr>
  </w:style>
  <w:style w:type="paragraph" w:styleId="BodyText">
    <w:name w:val="Body Text"/>
    <w:basedOn w:val="Normal"/>
    <w:link w:val="BodyTextChar"/>
    <w:uiPriority w:val="99"/>
    <w:semiHidden/>
    <w:unhideWhenUsed/>
    <w:rsid w:val="00DA6C6F"/>
    <w:pPr>
      <w:spacing w:after="120"/>
    </w:pPr>
  </w:style>
  <w:style w:type="character" w:customStyle="1" w:styleId="BodyTextChar">
    <w:name w:val="Body Text Char"/>
    <w:basedOn w:val="DefaultParagraphFont"/>
    <w:link w:val="BodyText"/>
    <w:uiPriority w:val="99"/>
    <w:semiHidden/>
    <w:rsid w:val="00DA6C6F"/>
    <w:rPr>
      <w:rFonts w:eastAsiaTheme="minorEastAsia"/>
      <w:sz w:val="24"/>
      <w:szCs w:val="24"/>
    </w:rPr>
  </w:style>
  <w:style w:type="paragraph" w:styleId="ListParagraph">
    <w:name w:val="List Paragraph"/>
    <w:basedOn w:val="Normal"/>
    <w:uiPriority w:val="34"/>
    <w:qFormat/>
    <w:rsid w:val="00A9517C"/>
    <w:pPr>
      <w:ind w:left="720"/>
      <w:contextualSpacing/>
    </w:pPr>
  </w:style>
  <w:style w:type="paragraph" w:styleId="FootnoteText">
    <w:name w:val="footnote text"/>
    <w:basedOn w:val="Normal"/>
    <w:link w:val="FootnoteTextChar"/>
    <w:uiPriority w:val="99"/>
    <w:unhideWhenUsed/>
    <w:rsid w:val="0035073C"/>
  </w:style>
  <w:style w:type="character" w:customStyle="1" w:styleId="FootnoteTextChar">
    <w:name w:val="Footnote Text Char"/>
    <w:basedOn w:val="DefaultParagraphFont"/>
    <w:link w:val="FootnoteText"/>
    <w:uiPriority w:val="99"/>
    <w:rsid w:val="0035073C"/>
    <w:rPr>
      <w:rFonts w:eastAsiaTheme="minorEastAsia"/>
      <w:sz w:val="24"/>
      <w:szCs w:val="24"/>
    </w:rPr>
  </w:style>
  <w:style w:type="character" w:styleId="FootnoteReference">
    <w:name w:val="footnote reference"/>
    <w:basedOn w:val="DefaultParagraphFont"/>
    <w:uiPriority w:val="99"/>
    <w:unhideWhenUsed/>
    <w:rsid w:val="0035073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7D"/>
    <w:pPr>
      <w:tabs>
        <w:tab w:val="center" w:pos="4680"/>
        <w:tab w:val="right" w:pos="9360"/>
      </w:tabs>
    </w:pPr>
  </w:style>
  <w:style w:type="character" w:customStyle="1" w:styleId="HeaderChar">
    <w:name w:val="Header Char"/>
    <w:basedOn w:val="DefaultParagraphFont"/>
    <w:link w:val="Header"/>
    <w:uiPriority w:val="99"/>
    <w:rsid w:val="009B3A7D"/>
    <w:rPr>
      <w:rFonts w:eastAsiaTheme="minorEastAsia"/>
      <w:sz w:val="24"/>
      <w:szCs w:val="24"/>
    </w:rPr>
  </w:style>
  <w:style w:type="paragraph" w:styleId="Footer">
    <w:name w:val="footer"/>
    <w:basedOn w:val="Normal"/>
    <w:link w:val="FooterChar"/>
    <w:uiPriority w:val="99"/>
    <w:unhideWhenUsed/>
    <w:rsid w:val="009B3A7D"/>
    <w:pPr>
      <w:tabs>
        <w:tab w:val="center" w:pos="4680"/>
        <w:tab w:val="right" w:pos="9360"/>
      </w:tabs>
    </w:pPr>
  </w:style>
  <w:style w:type="character" w:customStyle="1" w:styleId="FooterChar">
    <w:name w:val="Footer Char"/>
    <w:basedOn w:val="DefaultParagraphFont"/>
    <w:link w:val="Footer"/>
    <w:uiPriority w:val="99"/>
    <w:rsid w:val="009B3A7D"/>
    <w:rPr>
      <w:rFonts w:eastAsiaTheme="minorEastAsia"/>
      <w:sz w:val="24"/>
      <w:szCs w:val="24"/>
    </w:rPr>
  </w:style>
  <w:style w:type="paragraph" w:styleId="BalloonText">
    <w:name w:val="Balloon Text"/>
    <w:basedOn w:val="Normal"/>
    <w:link w:val="BalloonTextChar"/>
    <w:uiPriority w:val="99"/>
    <w:semiHidden/>
    <w:unhideWhenUsed/>
    <w:rsid w:val="009B3A7D"/>
    <w:rPr>
      <w:rFonts w:ascii="Tahoma" w:hAnsi="Tahoma" w:cs="Tahoma"/>
      <w:sz w:val="16"/>
      <w:szCs w:val="16"/>
    </w:rPr>
  </w:style>
  <w:style w:type="character" w:customStyle="1" w:styleId="BalloonTextChar">
    <w:name w:val="Balloon Text Char"/>
    <w:basedOn w:val="DefaultParagraphFont"/>
    <w:link w:val="BalloonText"/>
    <w:uiPriority w:val="99"/>
    <w:semiHidden/>
    <w:rsid w:val="009B3A7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ction8info@mhacy.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mhacy.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F43D-6A03-EA48-B17D-42D49CE3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685</Words>
  <Characters>3910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Martinez</dc:creator>
  <cp:lastModifiedBy>Jennifer Y. Martinez</cp:lastModifiedBy>
  <cp:revision>7</cp:revision>
  <cp:lastPrinted>2020-12-01T21:16:00Z</cp:lastPrinted>
  <dcterms:created xsi:type="dcterms:W3CDTF">2020-12-02T13:28:00Z</dcterms:created>
  <dcterms:modified xsi:type="dcterms:W3CDTF">2021-04-02T02:55:00Z</dcterms:modified>
</cp:coreProperties>
</file>